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26BB189E" w:rsidR="00190FB8" w:rsidRPr="005066AC" w:rsidRDefault="00B63C03" w:rsidP="005066AC">
            <w:pPr>
              <w:rPr>
                <w:rStyle w:val="FontStyle53"/>
                <w:b w:val="0"/>
                <w:color w:val="000000"/>
                <w:sz w:val="28"/>
                <w:szCs w:val="28"/>
              </w:rPr>
            </w:pPr>
            <w:r w:rsidRPr="00B63C03">
              <w:rPr>
                <w:sz w:val="28"/>
                <w:szCs w:val="28"/>
              </w:rPr>
              <w:t>38.03.02 Менеджмент</w:t>
            </w:r>
          </w:p>
        </w:tc>
      </w:tr>
      <w:tr w:rsidR="00190FB8" w:rsidRPr="005066AC" w14:paraId="79E0B21B" w14:textId="77777777" w:rsidTr="005066AC">
        <w:trPr>
          <w:trHeight w:val="402"/>
        </w:trPr>
        <w:tc>
          <w:tcPr>
            <w:tcW w:w="3646" w:type="dxa"/>
          </w:tcPr>
          <w:p w14:paraId="35CBAEFD" w14:textId="77777777" w:rsidR="008242D2" w:rsidRDefault="008242D2" w:rsidP="005066AC">
            <w:pPr>
              <w:pStyle w:val="Style15"/>
              <w:tabs>
                <w:tab w:val="left" w:leader="underscore" w:pos="9768"/>
              </w:tabs>
              <w:ind w:right="-5211"/>
              <w:jc w:val="left"/>
              <w:rPr>
                <w:rStyle w:val="FontStyle53"/>
                <w:b w:val="0"/>
                <w:bCs/>
                <w:i/>
                <w:sz w:val="28"/>
                <w:szCs w:val="28"/>
              </w:rPr>
            </w:pPr>
          </w:p>
          <w:p w14:paraId="0EC5BBB5" w14:textId="1B6CBE42"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6050EBA3" w14:textId="77777777" w:rsidR="008242D2" w:rsidRDefault="008242D2" w:rsidP="005066AC">
            <w:pPr>
              <w:jc w:val="both"/>
              <w:rPr>
                <w:rStyle w:val="FontStyle53"/>
                <w:b w:val="0"/>
                <w:sz w:val="28"/>
                <w:szCs w:val="28"/>
              </w:rPr>
            </w:pPr>
          </w:p>
          <w:p w14:paraId="52BEB98A" w14:textId="2C94B783" w:rsidR="00190FB8" w:rsidRPr="005066AC" w:rsidRDefault="003D76D3" w:rsidP="005066AC">
            <w:pPr>
              <w:jc w:val="both"/>
              <w:rPr>
                <w:rStyle w:val="FontStyle53"/>
                <w:b w:val="0"/>
                <w:sz w:val="28"/>
                <w:szCs w:val="28"/>
              </w:rPr>
            </w:pPr>
            <w:r w:rsidRPr="003D76D3">
              <w:rPr>
                <w:rStyle w:val="FontStyle53"/>
                <w:b w:val="0"/>
                <w:sz w:val="28"/>
                <w:szCs w:val="28"/>
              </w:rPr>
              <w:t>Менеджмент гостиничных и ресторанных предприятий</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6204DE8C" w:rsidR="004B0E13" w:rsidRDefault="004B0E13" w:rsidP="00A57021">
      <w:pPr>
        <w:pStyle w:val="Style15"/>
        <w:tabs>
          <w:tab w:val="left" w:leader="underscore" w:pos="9768"/>
        </w:tabs>
        <w:jc w:val="center"/>
        <w:rPr>
          <w:rStyle w:val="FontStyle53"/>
          <w:bCs/>
          <w:sz w:val="28"/>
          <w:szCs w:val="28"/>
        </w:rPr>
      </w:pPr>
    </w:p>
    <w:p w14:paraId="6FDA9B5D" w14:textId="77777777" w:rsidR="008242D2" w:rsidRDefault="008242D2"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4F6E62E5" w:rsidR="00190FB8" w:rsidRPr="00773DBC" w:rsidRDefault="008242D2"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14:paraId="3D225F62" w14:textId="776C207F"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8242D2">
        <w:rPr>
          <w:rStyle w:val="FontStyle53"/>
          <w:b w:val="0"/>
          <w:bCs/>
          <w:sz w:val="28"/>
          <w:szCs w:val="28"/>
        </w:rPr>
        <w:t>4</w:t>
      </w:r>
      <w:bookmarkStart w:id="0" w:name="_GoBack"/>
      <w:bookmarkEnd w:id="0"/>
    </w:p>
    <w:p w14:paraId="6AB2138E" w14:textId="1FDC36F1"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63C03" w:rsidRPr="00B63C03">
        <w:rPr>
          <w:szCs w:val="28"/>
        </w:rPr>
        <w:t>38.03.02 Менеджмент</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221950FB" w:rsidR="00190FB8" w:rsidRPr="003D76D3" w:rsidRDefault="003D76D3" w:rsidP="00B63C03">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65D48F8" w14:textId="2A9A8A26" w:rsidR="00190FB8" w:rsidRPr="008242D2" w:rsidRDefault="00190FB8" w:rsidP="000D3DF7">
            <w:pPr>
              <w:jc w:val="center"/>
            </w:pPr>
          </w:p>
          <w:p w14:paraId="3493560D" w14:textId="25F7B2FE" w:rsidR="00B63C03" w:rsidRPr="00B63C03" w:rsidRDefault="00B63C03" w:rsidP="000D3DF7">
            <w:pPr>
              <w:jc w:val="center"/>
              <w:rPr>
                <w:lang w:val="en-US"/>
              </w:rPr>
            </w:pPr>
            <w:r>
              <w:t>2</w:t>
            </w:r>
            <w:r>
              <w:rPr>
                <w:lang w:val="en-US"/>
              </w:rPr>
              <w:t>/</w:t>
            </w:r>
            <w:r w:rsidR="003D76D3">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71D59C5B" w14:textId="05B29F69" w:rsidR="00190FB8" w:rsidRPr="003D76D3" w:rsidRDefault="00190FB8" w:rsidP="000D3DF7">
            <w:pPr>
              <w:jc w:val="center"/>
              <w:rPr>
                <w:lang w:val="en-US"/>
              </w:rPr>
            </w:pPr>
          </w:p>
          <w:p w14:paraId="13590612" w14:textId="1EB3AE42" w:rsidR="00B63C03" w:rsidRPr="00B63C03" w:rsidRDefault="00B63C03" w:rsidP="003D76D3">
            <w:pPr>
              <w:jc w:val="center"/>
              <w:rPr>
                <w:lang w:val="en-US"/>
              </w:rPr>
            </w:pPr>
            <w:r>
              <w:rPr>
                <w:lang w:val="en-US"/>
              </w:rPr>
              <w:t>2/</w:t>
            </w:r>
            <w:r w:rsidR="003D76D3">
              <w:rPr>
                <w:lang w:val="en-US"/>
              </w:rPr>
              <w:t>7</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3F9BD592" w:rsidR="00190FB8" w:rsidRPr="003D76D3" w:rsidRDefault="003D76D3"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1D4DC1C3" w:rsidR="00190FB8" w:rsidRPr="003D76D3" w:rsidRDefault="00E4666D" w:rsidP="003D76D3">
            <w:pPr>
              <w:jc w:val="center"/>
              <w:rPr>
                <w:lang w:val="en-US"/>
              </w:rPr>
            </w:pPr>
            <w:r>
              <w:t>6</w:t>
            </w:r>
            <w:r w:rsidR="003D76D3">
              <w:rPr>
                <w:lang w:val="en-US"/>
              </w:rPr>
              <w:t>9</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r w:rsidRPr="0010689A">
              <w:rPr>
                <w:b/>
              </w:rPr>
              <w:t>ЛабЗ</w:t>
            </w:r>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3ED19D4C" w:rsidR="002A2B51" w:rsidRPr="00B63C03" w:rsidRDefault="003D76D3" w:rsidP="002A2B51">
            <w:pPr>
              <w:jc w:val="center"/>
              <w:rPr>
                <w:lang w:val="en-US"/>
              </w:rPr>
            </w:pPr>
            <w:r>
              <w:rPr>
                <w:lang w:val="en-US"/>
              </w:rP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40B14FE2" w:rsidR="002A2B51" w:rsidRPr="00B63C03" w:rsidRDefault="003D76D3" w:rsidP="002A2B51">
            <w:pPr>
              <w:jc w:val="center"/>
              <w:rPr>
                <w:lang w:val="en-US"/>
              </w:rPr>
            </w:pPr>
            <w:r>
              <w:rPr>
                <w:lang w:val="en-US"/>
              </w:rP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0DA3F3D0" w:rsidR="002A2B51" w:rsidRPr="00B63C03" w:rsidRDefault="003D76D3" w:rsidP="002A2B51">
            <w:pPr>
              <w:jc w:val="center"/>
              <w:rPr>
                <w:lang w:val="en-US"/>
              </w:rPr>
            </w:pPr>
            <w:r>
              <w:rPr>
                <w:lang w:val="en-US"/>
              </w:rP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r w:rsidRPr="002A2B51">
              <w:t xml:space="preserve">Энергоменеджмент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0B0815FF" w:rsidR="002A2B51" w:rsidRPr="00B63C03" w:rsidRDefault="003D76D3" w:rsidP="002A2B51">
            <w:pPr>
              <w:jc w:val="center"/>
              <w:rPr>
                <w:lang w:val="en-US"/>
              </w:rPr>
            </w:pPr>
            <w:r>
              <w:rPr>
                <w:lang w:val="en-US"/>
              </w:rP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589B5865" w:rsidR="002A2B51" w:rsidRPr="00B63C03" w:rsidRDefault="003D76D3" w:rsidP="002A2B51">
            <w:pPr>
              <w:jc w:val="center"/>
              <w:rPr>
                <w:lang w:val="en-US"/>
              </w:rPr>
            </w:pPr>
            <w:r>
              <w:rPr>
                <w:lang w:val="en-US"/>
              </w:rP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05C65588" w:rsidR="002A2B51" w:rsidRPr="00B63C03" w:rsidRDefault="003D76D3" w:rsidP="002A2B51">
            <w:pPr>
              <w:jc w:val="center"/>
              <w:rPr>
                <w:lang w:val="en-US"/>
              </w:rPr>
            </w:pPr>
            <w:r>
              <w:rPr>
                <w:lang w:val="en-US"/>
              </w:rP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DEA04B1" w:rsidR="00190FB8" w:rsidRPr="00B63C03" w:rsidRDefault="003D76D3" w:rsidP="0010689A">
            <w:pPr>
              <w:jc w:val="center"/>
              <w:rPr>
                <w:lang w:val="en-US"/>
              </w:rPr>
            </w:pPr>
            <w:r>
              <w:rPr>
                <w:lang w:val="en-US"/>
              </w:rPr>
              <w:t>2</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2B9F59CA" w:rsidR="00190FB8" w:rsidRPr="00B63C03" w:rsidRDefault="003D76D3" w:rsidP="0010689A">
            <w:pPr>
              <w:jc w:val="center"/>
              <w:rPr>
                <w:lang w:val="en-US"/>
              </w:rPr>
            </w:pPr>
            <w:r>
              <w:rPr>
                <w:lang w:val="en-US"/>
              </w:rP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2AD84FA4" w:rsidR="00646502" w:rsidRPr="00B63C03" w:rsidRDefault="003D76D3" w:rsidP="0010689A">
            <w:pPr>
              <w:jc w:val="center"/>
              <w:rPr>
                <w:lang w:val="en-US"/>
              </w:rPr>
            </w:pPr>
            <w:r>
              <w:rPr>
                <w:lang w:val="en-US"/>
              </w:rPr>
              <w:t>4</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282A1D33" w:rsidR="00190FB8" w:rsidRPr="00B63C03" w:rsidRDefault="003D76D3" w:rsidP="0010689A">
            <w:pPr>
              <w:jc w:val="center"/>
              <w:rPr>
                <w:lang w:val="en-US"/>
              </w:rPr>
            </w:pPr>
            <w:r>
              <w:rPr>
                <w:lang w:val="en-US"/>
              </w:rP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r w:rsidRPr="0010689A">
              <w:rPr>
                <w:b/>
              </w:rPr>
              <w:t>ЛабЗ</w:t>
            </w:r>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64C55E88" w:rsidR="00633023" w:rsidRPr="005F0FCA" w:rsidRDefault="00236DF4" w:rsidP="00633023">
            <w:pPr>
              <w:jc w:val="center"/>
            </w:pPr>
            <w: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2C88165" w:rsidR="00633023" w:rsidRPr="005F0FCA" w:rsidRDefault="00236DF4" w:rsidP="00633023">
            <w:pPr>
              <w:jc w:val="center"/>
            </w:pPr>
            <w: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64B6164C" w:rsidR="00633023" w:rsidRPr="003D76D3" w:rsidRDefault="003D76D3" w:rsidP="00633023">
            <w:pPr>
              <w:jc w:val="center"/>
              <w:rPr>
                <w:lang w:val="en-US"/>
              </w:rPr>
            </w:pPr>
            <w:r>
              <w:rPr>
                <w:lang w:val="en-US"/>
              </w:rPr>
              <w:t>9</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r w:rsidRPr="002A2B51">
              <w:t xml:space="preserve">Энергоменеджмент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53B773FE" w:rsidR="00633023" w:rsidRPr="005F0FCA" w:rsidRDefault="00236DF4" w:rsidP="00633023">
            <w:pPr>
              <w:jc w:val="center"/>
            </w:pPr>
            <w:r>
              <w:t>7</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5AB1983B" w:rsidR="00633023" w:rsidRPr="003D76D3" w:rsidRDefault="003D76D3" w:rsidP="00633023">
            <w:pPr>
              <w:jc w:val="center"/>
              <w:rPr>
                <w:lang w:val="en-US"/>
              </w:rPr>
            </w:pPr>
            <w:r>
              <w:rPr>
                <w:lang w:val="en-US"/>
              </w:rPr>
              <w:t>10</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319386A9" w:rsidR="00633023" w:rsidRPr="005F0FCA" w:rsidRDefault="00236DF4" w:rsidP="00633023">
            <w:pPr>
              <w:jc w:val="center"/>
            </w:pPr>
            <w:r>
              <w:t>7</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1739997" w:rsidR="00633023" w:rsidRPr="005F0FCA" w:rsidRDefault="00236DF4" w:rsidP="00633023">
            <w:pPr>
              <w:jc w:val="center"/>
            </w:pPr>
            <w:r>
              <w:t>7</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E16B77F" w:rsidR="00633023" w:rsidRPr="005F0FCA" w:rsidRDefault="00236DF4" w:rsidP="00633023">
            <w:pPr>
              <w:jc w:val="center"/>
            </w:pPr>
            <w:r>
              <w:t>7</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79B092D0" w:rsidR="00633023" w:rsidRPr="003D76D3" w:rsidRDefault="003D76D3" w:rsidP="00633023">
            <w:pPr>
              <w:jc w:val="center"/>
              <w:rPr>
                <w:lang w:val="en-US"/>
              </w:rPr>
            </w:pPr>
            <w:r>
              <w:rPr>
                <w:lang w:val="en-US"/>
              </w:rPr>
              <w:t>10</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4B1E10C9" w:rsidR="00190FB8" w:rsidRPr="003D76D3" w:rsidRDefault="00236DF4" w:rsidP="0010689A">
            <w:pPr>
              <w:jc w:val="center"/>
              <w:rPr>
                <w:lang w:val="en-US"/>
              </w:rPr>
            </w:pPr>
            <w:r>
              <w:t>6</w:t>
            </w:r>
            <w:r w:rsidR="003D76D3">
              <w:rPr>
                <w:lang w:val="en-US"/>
              </w:rPr>
              <w:t>9</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r w:rsidRPr="002A2B51">
              <w:t xml:space="preserve">Энергоменеджмент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энергоменеджмента.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энергоменеджмента. </w:t>
            </w:r>
          </w:p>
          <w:p w14:paraId="6E647174" w14:textId="7FCCD08F" w:rsidR="00633023" w:rsidRPr="00075576" w:rsidRDefault="00A16470" w:rsidP="00C03FA3">
            <w:pPr>
              <w:jc w:val="both"/>
            </w:pPr>
            <w:r w:rsidRPr="00075576">
              <w:t xml:space="preserve">Зеленое строительство и его значение в повышении энергоэффективности.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r w:rsidRPr="002A2B51">
              <w:t xml:space="preserve">Энергоменеджмент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энергоменеджмента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Внедрение и эксплуатация системы энергоменеджмента.</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Проверка системы энергоменеджмента.</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Анализ системы энергоменеджмента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r w:rsidRPr="002A2B51">
              <w:t xml:space="preserve">Энергоменеджмент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r>
        <w:t xml:space="preserve">Конти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r w:rsidRPr="005B7C08">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7"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2C690B" w14:textId="2733FECF" w:rsidR="005B7C08" w:rsidRPr="005B7C08" w:rsidRDefault="000E632C" w:rsidP="005B7C08">
      <w:pPr>
        <w:pStyle w:val="aa"/>
        <w:numPr>
          <w:ilvl w:val="0"/>
          <w:numId w:val="74"/>
        </w:numPr>
        <w:tabs>
          <w:tab w:val="left" w:pos="0"/>
        </w:tabs>
        <w:ind w:left="0" w:firstLine="0"/>
        <w:jc w:val="both"/>
        <w:rPr>
          <w:iCs/>
        </w:rPr>
      </w:pPr>
      <w:hyperlink r:id="rId8"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1" w:name="_Hlk130818319"/>
            <w:r w:rsidRPr="002A2B51">
              <w:rPr>
                <w:rFonts w:ascii="Times New Roman" w:hAnsi="Times New Roman"/>
                <w:sz w:val="24"/>
                <w:szCs w:val="24"/>
              </w:rPr>
              <w:t xml:space="preserve">Современные подходы к содержанию устойчивого развития </w:t>
            </w:r>
            <w:bookmarkEnd w:id="1"/>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r w:rsidRPr="002A2B51">
              <w:t xml:space="preserve">Энергоменеджмент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альдермала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альдермалы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Буде заминка в войске приключаться при сражении по недогляду дьяков и подьячих, бить оных кнутьями и нещадно по оголенному месту. Хозяину 25 кнутов и пени по червонцу за ружье. Старшине альдермалу – бить до бесчуствия.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Что такое экологизированный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Какую экономику можно назвать экологизированной?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Дайте определение системы экологического менеджментав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003C0D35" w:rsidRPr="003C0D35">
        <w:rPr>
          <w:rFonts w:ascii="Times New Roman" w:hAnsi="Times New Roman"/>
          <w:b/>
          <w:color w:val="auto"/>
          <w:sz w:val="24"/>
          <w:szCs w:val="24"/>
        </w:rPr>
        <w:t>Энергоменеджмент</w:t>
      </w:r>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Дайте оценку перспектив развития России в повышении энергоэффективности.</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Какова роль систем энергоменеджмента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энергоменеджмента?</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энергоменеджмента.</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Какие элементы содержит модель системы энергоменеджмента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«энергобазис» и «энергоэффективность»,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Что организация должна выполнять в рамках энергетического анализа при создании системы энергоменеджмента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В чем состоят особенности операционного контроля в системе энергоменеджмента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По каким направлениям требуется проверка системы энергоменеджмента в ISO 50001?</w:t>
      </w:r>
    </w:p>
    <w:p w14:paraId="6E8459E7" w14:textId="77777777" w:rsidR="003C0D35" w:rsidRPr="003C0D35" w:rsidRDefault="003C0D35" w:rsidP="003C0D35">
      <w:pPr>
        <w:jc w:val="both"/>
        <w:rPr>
          <w:bCs/>
        </w:rPr>
      </w:pPr>
      <w:r w:rsidRPr="003C0D35">
        <w:rPr>
          <w:bCs/>
        </w:rPr>
        <w:t>33.</w:t>
      </w:r>
      <w:r w:rsidRPr="003C0D35">
        <w:rPr>
          <w:bCs/>
        </w:rPr>
        <w:tab/>
        <w:t>Каково назначение и особенности проведения внутреннего аудита системы энергоменеджмента?</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Определите современные направления раскрытия резервов энергоэффективности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2. Разработка программы мероприятий по формированию системы энергоменеджмента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Анализ основных проблем обеспечения энергоэффективности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Глобальный индекс Dow Jones Sustainability Index: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Найдите взаимосвязи между критериями и субкритериями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модель EFQM? 37.Охарактеризуйте подходы EFQM в области бенчмаркинга?</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r w:rsidRPr="00D03940">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 xml:space="preserve">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w:t>
      </w:r>
      <w:hyperlink r:id="rId9"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веке / Под ред. А.Г. Гранберга, В.И. Данилова-Данильяна, М.М. Циканова, Е.С. Шопхоева.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Ускова Т.В. Управление устойчивым развитием региона: Монография/ Т.В. Ускова.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Глобалистика : энциклопедия / гл. ред. и сост.  И. И. Мазур,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М.:Красанд,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Салимова Т.А. Управление качеством./Т.А.Салимова. – М.:Изд-во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Социально-экономический потенциал устойчивого развития: Учебник/ под.  ред.  проф. Л.Г. Мельника (Украина) и проф. Л. Хенса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United Nations Global Compact,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Окрепилов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Всеобщее управление качеством : учеб. для вузов / О. П. Глудкин, Н. М. Горбунов, А. И. Гуров, Ю. В. Зорин ; под ред. О. П. Глудкина.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Гличев А. В. Основы управления качеством продукции / А. В. Гличев.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Ариничева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Елиферов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Репин В. В., Елиферов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Абутидзе,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Эсселинг К. С., Ван Нимвеген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Робертсон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Ростехрегулирование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14001-2007. Системы экологического менеджмента. Требования и руководство по применению. – Введ. 2007-10-01. – М. : Стандартинформ,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Дайман, С. Ю. Системы экологического менеджмента: практический курс / С. Ю. Дайман, Т. В. Гусева, Е. А. Заика, Т. В. Сокорнова.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Сухорукова С. М. Экологический менеджмент в условиях глобализации экономики: учеб. пособие / С. М. Сухорукова, П. В. Сухоруков, Е. И. Хабарова и др. – М. : КолосС,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Ферару Г. С. Экологический менеджмент: Учебник для студ.бакалавр / Г. С. Ферару.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ЧеРо,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Золотарев А. Экологический менеджмент природно-технических систем / А.  Золотарев, Н. Золотарев.– М. :  LAP LAMBERT Academic Publishing,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Инженерная экология и экологический менеджмент / Л. Дроздова, М. Буторина,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Новиков Ю. В. Экология, окружающая среда и человек : учеб. пособие для вузов / Ю. В. Новиков. – 2-е изд., перераб.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Норт К. Основы экологического менеджмента (Введение в экологию промышленного производства) / К. Норт.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Андрижиевский  А. А. Энергосбережение и энергетический менеджмент: Учебник /А. А. Андрижиевский, В. И. Володин. – 2-е изд., испр.– Мн. :  Вышэйшая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Калинчик В. П. Энергетический менеджмент. Графические методы обработки информации: учеб. пособие / В. П. Калинчик, В. П.  Розен, А. И. Соловей, А.-М. М. Танский.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Безрисковый энергоменеджмент. Промышленное предприятие на рынке электроэнергии / Л. Д. Гительман,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(энергоменеджмент).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Соколовский Н. К. Основы экологии и энергосбережения: Учебное пособие / О. С. Шимова, Н. К. Соколовский, О. В. Свидерская; под ред. О.С. Шимовой.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Похабов В. И. Энергетический менеджмент на промышленных предприятиях  / В. И. Похабов, В. И. Клевзович, В. В. Ворфоломеев. –  Технопринт,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Экономический механизм региональной энергетической политики /Л. Д. Гительман, Б. Е. Ратников, Л. М. Гительман, Ю. Г. Лекомцева.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Колесников А. И. Энергоресурсосбережение: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энергоаудита: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Троицкий-Марко Т. Е. Научно-методические принципы энергосбережения и энергоаудита: научно-метод. пособие / Т. Е. Троицкий-Марко, О. Н. Будадин,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(энергоаудит) промышленного предприятия собственными силами: практ.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энергоаудита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Беляева И. Ю., Эскиндаров М. А. Корпоративная социальная ответственность: управленческий аспект: монография / под общ. ред. д.э.н., проф. И. Ю. Беляевой, д.э.н., проф. М. А. Эскиндарова.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Благов Ю. Е. Корпоративная социальная ответственность: эволюция концепции / Ю. Е. Благов.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Коротков Э. М. Корпоративная социальная ответственность. Учебник для бакалавров. – М. : Изд-во Юрайт,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Вестн. С.-Петерб. ун-та. Сер. 8, Менеджмент. </w:t>
      </w:r>
      <w:r w:rsidRPr="008310E1">
        <w:rPr>
          <w:shd w:val="clear" w:color="auto" w:fill="FFFFFF"/>
        </w:rPr>
        <w:t xml:space="preserve"> СПб., 2009. </w:t>
      </w:r>
      <w:r w:rsidRPr="008310E1">
        <w:rPr>
          <w:shd w:val="clear" w:color="auto" w:fill="FFFFFF"/>
        </w:rPr>
        <w:t xml:space="preserve"> Вып.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Ечимович Т. Корпоративная и индивидуальная социальная ответственность как составляющие устойчивости будущего человечества / Т. Ечимович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Зеленова Е. А. Формирование социальной политики на предприятии, ее составные элементы и основные этапы разработки / Е. А. Зеленова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Экон.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Канаева О. А. Корпоративная социальная ответственность: формирование концептуальных основ / О. А. Канаева // Вестн. С.-Петерб. ун-та. Сер. 5, Экономика. </w:t>
      </w:r>
      <w:r w:rsidRPr="008310E1">
        <w:rPr>
          <w:shd w:val="clear" w:color="auto" w:fill="FFFFFF"/>
        </w:rPr>
        <w:t xml:space="preserve"> 2009. </w:t>
      </w:r>
      <w:r w:rsidRPr="008310E1">
        <w:rPr>
          <w:shd w:val="clear" w:color="auto" w:fill="FFFFFF"/>
        </w:rPr>
        <w:t xml:space="preserve"> Вып.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Кириакиди Ю. Особенности социальной ответственности бизнеса в России / Ю. Кириакиди // Экон.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Корпоративная социальная ответственность. Общие понятия // Программа развития ООН (ПРООН) [Электронный ресурс]. – Режим доступа: http://un.by/ru/undp/gcompact/res/csr.html. – Загл.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Майкова С. Э. Устойчивое развитие современной организации и социальная ответственность. Цифровая книга. – Издво Бибком,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Вестн.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Симхович В. А. Корпоративная социальная ответственность. Философско-управленческие аспекты современного бизнеса. – М. : Мисанта,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Конти Т. Качество: упущенная возможность / Т. Конти; пер. с итал. В. Н. Загребельного.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Салимова Т.А., Еналеева Ю.Р. Самооценка деятельности организации: Учебное пособие. / Т.А. Салимова, Ю.Р. Еналеева.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–Монпелье,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Лайкер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Питерс Т. Дж., Уотерман-мл.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Салимова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Томпсон А.А., Стрикленд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Воул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Макнеллис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Annios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Coulson-Thomas, C. The Future of the Organization: Achieving Excellence Through Business Transformation: Kogan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Dahlgaard-Park S. M., Dahlgaard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lang w:val="en-US"/>
        </w:rPr>
        <w:t xml:space="preserve">Dahlgaard-Park S. M., Dahlgaard J. J. In Searh of Excellence-Past, Present and Future // 8 th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0E632C" w:rsidP="00A32C0E">
      <w:pPr>
        <w:jc w:val="both"/>
        <w:rPr>
          <w:shd w:val="clear" w:color="auto" w:fill="FFFFFF"/>
        </w:rPr>
      </w:pPr>
      <w:hyperlink r:id="rId10"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Справочно-правовая система КонсультантПлюс</w:t>
      </w:r>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77777777" w:rsidR="00190FB8" w:rsidRPr="004B0E13" w:rsidRDefault="00190FB8" w:rsidP="00D95AC2">
      <w:pPr>
        <w:jc w:val="both"/>
        <w:rPr>
          <w:b/>
          <w:bCs/>
          <w:i/>
          <w:iCs/>
          <w:lang w:val="en-US"/>
        </w:rPr>
      </w:pPr>
      <w:r w:rsidRPr="004B0E13">
        <w:rPr>
          <w:lang w:val="en-US"/>
        </w:rPr>
        <w:t>1.</w:t>
      </w:r>
      <w:r w:rsidRPr="00DC11F5">
        <w:t>Операционнаясистема</w:t>
      </w:r>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7777777" w:rsidR="00190FB8" w:rsidRPr="004B0E13" w:rsidRDefault="00190FB8" w:rsidP="00D95AC2">
      <w:pPr>
        <w:jc w:val="both"/>
        <w:rPr>
          <w:lang w:val="en-US"/>
        </w:rPr>
      </w:pPr>
      <w:r w:rsidRPr="004B0E13">
        <w:rPr>
          <w:lang w:val="en-US"/>
        </w:rPr>
        <w:t>4.</w:t>
      </w:r>
      <w:r w:rsidRPr="00DC11F5">
        <w:t>Программадляработыс</w:t>
      </w:r>
      <w:r w:rsidRPr="00DC11F5">
        <w:rPr>
          <w:lang w:val="en-US"/>
        </w:rPr>
        <w:t>pdf</w:t>
      </w:r>
      <w:r w:rsidRPr="00DC11F5">
        <w:t>файлами</w:t>
      </w:r>
      <w:r w:rsidRPr="00DC11F5">
        <w:rPr>
          <w:lang w:val="en-US"/>
        </w:rPr>
        <w:t>AdobeReader</w:t>
      </w:r>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6.Справочно-правовая система КонсультантПлюс</w:t>
      </w:r>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49C99EFA"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7777777" w:rsidR="00190FB8" w:rsidRPr="00DC2134" w:rsidRDefault="00190FB8" w:rsidP="002C191C">
      <w:pPr>
        <w:jc w:val="both"/>
        <w:rPr>
          <w:b/>
          <w:lang w:eastAsia="en-US"/>
        </w:rPr>
      </w:pPr>
      <w:r w:rsidRPr="00DC11F5">
        <w:rPr>
          <w:b/>
          <w:lang w:eastAsia="en-US"/>
        </w:rPr>
        <w:t>2.Критерии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r w:rsidRPr="00C5581D">
        <w:t xml:space="preserve">А.Премия Деминга </w:t>
      </w:r>
    </w:p>
    <w:p w14:paraId="40FA266C" w14:textId="77777777" w:rsidR="00C5581D" w:rsidRPr="00C5581D" w:rsidRDefault="00C5581D" w:rsidP="00C5581D">
      <w:pPr>
        <w:ind w:firstLine="696"/>
        <w:jc w:val="both"/>
      </w:pPr>
      <w:r w:rsidRPr="00C5581D">
        <w:t xml:space="preserve">Б. Национальная премия по качеству Малкольма Болдриджа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Деминга </w:t>
      </w:r>
    </w:p>
    <w:p w14:paraId="36CAB253" w14:textId="77777777" w:rsidR="00C5581D" w:rsidRPr="00C5581D" w:rsidRDefault="00C5581D" w:rsidP="00C5581D">
      <w:pPr>
        <w:ind w:firstLine="696"/>
        <w:jc w:val="both"/>
      </w:pPr>
      <w:r w:rsidRPr="00C5581D">
        <w:t xml:space="preserve">В. Премия качества М. Болдриджа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Деминга </w:t>
      </w:r>
    </w:p>
    <w:p w14:paraId="76140198" w14:textId="77777777" w:rsidR="00C5581D" w:rsidRPr="00C5581D" w:rsidRDefault="00C5581D" w:rsidP="00C5581D">
      <w:pPr>
        <w:ind w:firstLine="696"/>
        <w:jc w:val="both"/>
      </w:pPr>
      <w:r w:rsidRPr="00C5581D">
        <w:t xml:space="preserve">В. Премия качества М. Болдриджа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Деминга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Болдриджа.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Болдриджа.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Деминга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Болриджа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 xml:space="preserve">13) Фирмы «Ксерокс», «Моторола», «Боинг», «АйБиЭм»,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Болдриджа </w:t>
      </w:r>
    </w:p>
    <w:p w14:paraId="3DCBCC67" w14:textId="77777777" w:rsidR="00C5581D" w:rsidRPr="00C5581D" w:rsidRDefault="00C5581D" w:rsidP="00C5581D">
      <w:pPr>
        <w:ind w:firstLine="696"/>
        <w:jc w:val="both"/>
      </w:pPr>
      <w:r w:rsidRPr="00C5581D">
        <w:t xml:space="preserve">В. Премия Деминга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бенчмаркинг </w:t>
      </w:r>
    </w:p>
    <w:p w14:paraId="22472A51" w14:textId="77777777" w:rsidR="00C5581D" w:rsidRPr="00C5581D" w:rsidRDefault="00C5581D" w:rsidP="00C5581D">
      <w:pPr>
        <w:ind w:firstLine="696"/>
        <w:jc w:val="both"/>
      </w:pPr>
      <w:r w:rsidRPr="00C5581D">
        <w:t xml:space="preserve">Б. Внутренний бенчмаркинг </w:t>
      </w:r>
    </w:p>
    <w:p w14:paraId="74F1DD31" w14:textId="1F2F1D66" w:rsidR="00C5581D" w:rsidRPr="00C5581D" w:rsidRDefault="00C5581D" w:rsidP="00C5581D">
      <w:pPr>
        <w:ind w:firstLine="696"/>
        <w:jc w:val="both"/>
      </w:pPr>
      <w:r w:rsidRPr="00C5581D">
        <w:t>В.Стратегический бенчмаркинг</w:t>
      </w:r>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субкритериями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бенчмаркинга?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–слабыесвидетельства</w:t>
            </w:r>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C16F4" w14:textId="77777777" w:rsidR="000E632C" w:rsidRDefault="000E632C" w:rsidP="00700678">
      <w:r>
        <w:separator/>
      </w:r>
    </w:p>
  </w:endnote>
  <w:endnote w:type="continuationSeparator" w:id="0">
    <w:p w14:paraId="206084F1" w14:textId="77777777" w:rsidR="000E632C" w:rsidRDefault="000E632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7BF80" w14:textId="77777777" w:rsidR="000E632C" w:rsidRDefault="000E632C" w:rsidP="00700678">
      <w:r>
        <w:separator/>
      </w:r>
    </w:p>
  </w:footnote>
  <w:footnote w:type="continuationSeparator" w:id="0">
    <w:p w14:paraId="6D605F1E" w14:textId="77777777" w:rsidR="000E632C" w:rsidRDefault="000E632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32C"/>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D76D3"/>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537DE"/>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2D2"/>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15:docId w15:val="{013CCD26-97D5-428D-BEA4-2F5CBB4A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publications/article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efqm-rus.ru/docs/c2e/C2E-Inf-Broch_-rus-2013.pdf?ysclid=lfrutx1wk4680999365"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84410.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42</Pages>
  <Words>13810</Words>
  <Characters>78718</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7</cp:revision>
  <cp:lastPrinted>2017-11-08T06:25:00Z</cp:lastPrinted>
  <dcterms:created xsi:type="dcterms:W3CDTF">2023-04-03T16:43:00Z</dcterms:created>
  <dcterms:modified xsi:type="dcterms:W3CDTF">2024-06-18T13:51:00Z</dcterms:modified>
</cp:coreProperties>
</file>